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217" w:rsidRPr="00B4214B" w:rsidRDefault="00644A41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MGT382</w:t>
      </w:r>
      <w:r w:rsidR="009A1217" w:rsidRPr="00B4214B">
        <w:rPr>
          <w:rFonts w:cstheme="minorHAnsi"/>
          <w:b/>
          <w:bCs/>
        </w:rPr>
        <w:t xml:space="preserve"> Additional Assignment</w:t>
      </w:r>
    </w:p>
    <w:p w:rsidR="009A1217" w:rsidRPr="00B4214B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9A1217" w:rsidRPr="00B4214B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4214B">
        <w:rPr>
          <w:rFonts w:cstheme="minorHAnsi"/>
          <w:b/>
          <w:bCs/>
        </w:rPr>
        <w:t xml:space="preserve">Value: </w:t>
      </w:r>
      <w:r w:rsidRPr="00B4214B">
        <w:rPr>
          <w:rFonts w:cstheme="minorHAnsi"/>
        </w:rPr>
        <w:t>30%</w:t>
      </w:r>
    </w:p>
    <w:p w:rsidR="009A1217" w:rsidRPr="00B4214B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4214B">
        <w:rPr>
          <w:rFonts w:cstheme="minorHAnsi"/>
          <w:b/>
          <w:bCs/>
        </w:rPr>
        <w:t xml:space="preserve">Due date: </w:t>
      </w:r>
      <w:r w:rsidR="00C3797E">
        <w:rPr>
          <w:rFonts w:cstheme="minorHAnsi"/>
          <w:b/>
          <w:bCs/>
        </w:rPr>
        <w:t>28-12-2018</w:t>
      </w:r>
    </w:p>
    <w:p w:rsidR="009A1217" w:rsidRPr="00B4214B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4214B">
        <w:rPr>
          <w:rFonts w:cstheme="minorHAnsi"/>
          <w:b/>
        </w:rPr>
        <w:t>Length:</w:t>
      </w:r>
      <w:r w:rsidRPr="00B4214B">
        <w:rPr>
          <w:rFonts w:cstheme="minorHAnsi"/>
        </w:rPr>
        <w:t xml:space="preserve"> 2,000 Words</w:t>
      </w:r>
    </w:p>
    <w:p w:rsidR="00C3797E" w:rsidRDefault="00C3797E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A1217" w:rsidRPr="00983ACF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983ACF">
        <w:rPr>
          <w:rFonts w:cstheme="minorHAnsi"/>
          <w:b/>
          <w:bCs/>
        </w:rPr>
        <w:t>Task</w:t>
      </w:r>
      <w:r w:rsidR="00E81CF5" w:rsidRPr="00983ACF">
        <w:rPr>
          <w:rFonts w:cstheme="minorHAnsi"/>
          <w:b/>
          <w:bCs/>
        </w:rPr>
        <w:t>:</w:t>
      </w:r>
    </w:p>
    <w:p w:rsidR="00C3797E" w:rsidRPr="00983ACF" w:rsidRDefault="00C3797E" w:rsidP="00C3797E">
      <w:pPr>
        <w:autoSpaceDE w:val="0"/>
        <w:autoSpaceDN w:val="0"/>
        <w:adjustRightInd w:val="0"/>
        <w:spacing w:after="0" w:line="240" w:lineRule="auto"/>
        <w:rPr>
          <w:rFonts w:cs="SourceSansPro-Regular"/>
        </w:rPr>
      </w:pPr>
      <w:r w:rsidRPr="00983ACF">
        <w:rPr>
          <w:rFonts w:cs="SourceSansPro-Regular"/>
        </w:rPr>
        <w:t>When undertaking an assessment of a company's indust</w:t>
      </w:r>
      <w:r w:rsidRPr="00983ACF">
        <w:rPr>
          <w:rFonts w:cs="SourceSansPro-Regular"/>
        </w:rPr>
        <w:t xml:space="preserve">ry and competitive environment, </w:t>
      </w:r>
      <w:r w:rsidRPr="00983ACF">
        <w:rPr>
          <w:rFonts w:cs="SourceSansPro-Regular"/>
        </w:rPr>
        <w:t>there are a number of aspects to assess.</w:t>
      </w:r>
    </w:p>
    <w:p w:rsidR="00C3797E" w:rsidRPr="00983ACF" w:rsidRDefault="00C3797E" w:rsidP="00C3797E">
      <w:pPr>
        <w:spacing w:after="200" w:line="276" w:lineRule="auto"/>
        <w:rPr>
          <w:rFonts w:cs="Times New Roman"/>
          <w:bCs/>
        </w:rPr>
      </w:pPr>
      <w:r w:rsidRPr="00983ACF">
        <w:rPr>
          <w:rFonts w:cs="SourceSansPro-Regular"/>
        </w:rPr>
        <w:t>Using an industry of your choic</w:t>
      </w:r>
      <w:r w:rsidRPr="00983ACF">
        <w:rPr>
          <w:rFonts w:cs="SourceSansPro-Regular"/>
        </w:rPr>
        <w:t>e:</w:t>
      </w:r>
    </w:p>
    <w:p w:rsidR="00BD3EF0" w:rsidRPr="00983ACF" w:rsidRDefault="00C3797E" w:rsidP="00C3797E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cs="Times New Roman"/>
          <w:bCs/>
        </w:rPr>
      </w:pPr>
      <w:r w:rsidRPr="00983ACF">
        <w:rPr>
          <w:rFonts w:cs="Times New Roman"/>
          <w:bCs/>
        </w:rPr>
        <w:t>Assess the industry’s dominant economic characteristics.</w:t>
      </w:r>
    </w:p>
    <w:p w:rsidR="00BD3EF0" w:rsidRPr="00983ACF" w:rsidRDefault="00C3797E" w:rsidP="00BD3EF0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cs="Times New Roman"/>
          <w:bCs/>
        </w:rPr>
      </w:pPr>
      <w:r w:rsidRPr="00983ACF">
        <w:rPr>
          <w:rFonts w:cs="Times New Roman"/>
          <w:bCs/>
        </w:rPr>
        <w:t xml:space="preserve">Describe the </w:t>
      </w:r>
      <w:proofErr w:type="gramStart"/>
      <w:r w:rsidRPr="00983ACF">
        <w:rPr>
          <w:rFonts w:cs="Times New Roman"/>
          <w:bCs/>
        </w:rPr>
        <w:t>five-forces</w:t>
      </w:r>
      <w:proofErr w:type="gramEnd"/>
      <w:r w:rsidRPr="00983ACF">
        <w:rPr>
          <w:rFonts w:cs="Times New Roman"/>
          <w:bCs/>
        </w:rPr>
        <w:t xml:space="preserve"> model of competition, and assess the strength of each of these forces in the industry’s competitive environment.</w:t>
      </w:r>
    </w:p>
    <w:p w:rsidR="00C3797E" w:rsidRPr="00983ACF" w:rsidRDefault="00C3797E" w:rsidP="00BD3EF0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rFonts w:cs="Times New Roman"/>
          <w:bCs/>
        </w:rPr>
      </w:pPr>
      <w:r w:rsidRPr="00983ACF">
        <w:rPr>
          <w:rFonts w:cs="Times New Roman"/>
          <w:bCs/>
        </w:rPr>
        <w:t>Based on the above analysis, do you think the industry is attractive?</w:t>
      </w:r>
    </w:p>
    <w:p w:rsidR="009A1217" w:rsidRPr="00983ACF" w:rsidRDefault="009A1217" w:rsidP="009A12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83ACF">
        <w:rPr>
          <w:rFonts w:cstheme="minorHAnsi"/>
        </w:rPr>
        <w:t xml:space="preserve">You must use information sources to support your discussion, such as websites, newspaper </w:t>
      </w:r>
      <w:r w:rsidR="00EF6631" w:rsidRPr="00983ACF">
        <w:rPr>
          <w:rFonts w:cstheme="minorHAnsi"/>
        </w:rPr>
        <w:t xml:space="preserve">and </w:t>
      </w:r>
      <w:r w:rsidRPr="00983ACF">
        <w:rPr>
          <w:rFonts w:cstheme="minorHAnsi"/>
        </w:rPr>
        <w:t>magazine articles, journal articles, and books. Each information</w:t>
      </w:r>
      <w:r w:rsidR="00EF6631" w:rsidRPr="00983ACF">
        <w:rPr>
          <w:rFonts w:cstheme="minorHAnsi"/>
        </w:rPr>
        <w:t xml:space="preserve"> source used must be referenced </w:t>
      </w:r>
      <w:r w:rsidRPr="00983ACF">
        <w:rPr>
          <w:rFonts w:cstheme="minorHAnsi"/>
        </w:rPr>
        <w:t>correctly in the body of the paper, and in a reference list.</w:t>
      </w:r>
    </w:p>
    <w:p w:rsidR="00586D6A" w:rsidRPr="00983ACF" w:rsidRDefault="00586D6A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9A1217" w:rsidRPr="00983ACF" w:rsidRDefault="00E81CF5" w:rsidP="009A121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983ACF">
        <w:rPr>
          <w:rFonts w:cstheme="minorHAnsi"/>
          <w:b/>
          <w:bCs/>
        </w:rPr>
        <w:t xml:space="preserve">Students should use chapter </w:t>
      </w:r>
      <w:r w:rsidR="00C3797E" w:rsidRPr="00983ACF">
        <w:rPr>
          <w:rFonts w:cstheme="minorHAnsi"/>
          <w:b/>
          <w:bCs/>
        </w:rPr>
        <w:t>3</w:t>
      </w:r>
      <w:r w:rsidR="009A1217" w:rsidRPr="00983ACF">
        <w:rPr>
          <w:rFonts w:cstheme="minorHAnsi"/>
          <w:b/>
          <w:bCs/>
        </w:rPr>
        <w:t xml:space="preserve"> of the textbook as the starting point for their research.</w:t>
      </w:r>
    </w:p>
    <w:p w:rsidR="00E81CF5" w:rsidRPr="00983ACF" w:rsidRDefault="009A1217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theme="minorHAnsi"/>
        </w:rPr>
        <w:t>Please note that you should not use 'wiki' sites as references for thi</w:t>
      </w:r>
      <w:r w:rsidR="00EF6631" w:rsidRPr="00983ACF">
        <w:rPr>
          <w:rFonts w:cstheme="minorHAnsi"/>
        </w:rPr>
        <w:t xml:space="preserve">s assignment. These sources may </w:t>
      </w:r>
      <w:r w:rsidRPr="00983ACF">
        <w:rPr>
          <w:rFonts w:cstheme="minorHAnsi"/>
        </w:rPr>
        <w:t>provide useful background reading, but they are not suitable as academic references.</w:t>
      </w:r>
    </w:p>
    <w:p w:rsidR="00E81CF5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="Times New Roman"/>
        </w:rPr>
        <w:t>• Use at least six (6) reference sources in total</w:t>
      </w:r>
    </w:p>
    <w:p w:rsidR="00E81CF5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="Times New Roman"/>
        </w:rPr>
        <w:t>• ALL texts must be of academic standard.</w:t>
      </w:r>
    </w:p>
    <w:p w:rsidR="00E81CF5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="Times New Roman"/>
        </w:rPr>
        <w:t>• Use in-text citations to identify other people’s ideas and words. These in-text citations must follow the APA (6th ed.) referencing style.</w:t>
      </w:r>
    </w:p>
    <w:p w:rsidR="00E81CF5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="Times New Roman"/>
        </w:rPr>
        <w:t>• Quotes must be in quotation marks and the in-text citation must include the page number.</w:t>
      </w:r>
    </w:p>
    <w:p w:rsidR="00E81CF5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83ACF">
        <w:rPr>
          <w:rFonts w:cs="Times New Roman"/>
        </w:rPr>
        <w:t>• The assessment task should be your own original work. This assessment task will be put through</w:t>
      </w:r>
    </w:p>
    <w:p w:rsidR="004E12E7" w:rsidRPr="00983ACF" w:rsidRDefault="00E81CF5" w:rsidP="00E81CF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983ACF">
        <w:rPr>
          <w:rFonts w:cs="Times New Roman"/>
        </w:rPr>
        <w:t>TurnItIn</w:t>
      </w:r>
      <w:proofErr w:type="spellEnd"/>
      <w:r w:rsidRPr="00983ACF">
        <w:rPr>
          <w:rFonts w:cs="Times New Roman"/>
        </w:rPr>
        <w:t xml:space="preserve"> to identify plagiarism.</w:t>
      </w:r>
    </w:p>
    <w:p w:rsidR="00EF6631" w:rsidRPr="00983ACF" w:rsidRDefault="00EF6631" w:rsidP="00EF663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F6631" w:rsidRPr="00983ACF" w:rsidRDefault="00EF6631" w:rsidP="00EF6631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983ACF">
        <w:rPr>
          <w:rFonts w:cstheme="minorHAnsi"/>
          <w:b/>
        </w:rPr>
        <w:t>Marking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1559"/>
      </w:tblGrid>
      <w:tr w:rsidR="00EF6631" w:rsidRPr="00983ACF" w:rsidTr="00E81CF5">
        <w:tc>
          <w:tcPr>
            <w:tcW w:w="7225" w:type="dxa"/>
          </w:tcPr>
          <w:p w:rsidR="00EF6631" w:rsidRPr="00983ACF" w:rsidRDefault="00EF6631" w:rsidP="00EF6631">
            <w:pPr>
              <w:rPr>
                <w:rFonts w:cstheme="minorHAnsi"/>
                <w:b/>
              </w:rPr>
            </w:pPr>
            <w:r w:rsidRPr="00983ACF">
              <w:rPr>
                <w:rFonts w:cstheme="minorHAnsi"/>
                <w:b/>
              </w:rPr>
              <w:t>Criteria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  <w:b/>
              </w:rPr>
            </w:pPr>
            <w:r w:rsidRPr="00983ACF">
              <w:rPr>
                <w:rFonts w:cstheme="minorHAnsi"/>
                <w:b/>
              </w:rPr>
              <w:t>Mark</w:t>
            </w:r>
          </w:p>
        </w:tc>
      </w:tr>
      <w:tr w:rsidR="00EF6631" w:rsidRPr="00983ACF" w:rsidTr="00E81CF5">
        <w:tc>
          <w:tcPr>
            <w:tcW w:w="7225" w:type="dxa"/>
          </w:tcPr>
          <w:p w:rsidR="00F312FD" w:rsidRDefault="00EF6631" w:rsidP="00C3797E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 xml:space="preserve">Question 1 </w:t>
            </w:r>
            <w:r w:rsidR="00E81CF5" w:rsidRPr="00983ACF">
              <w:rPr>
                <w:rFonts w:cstheme="minorHAnsi"/>
              </w:rPr>
              <w:br/>
            </w:r>
            <w:r w:rsidR="00C3797E" w:rsidRPr="00983ACF">
              <w:rPr>
                <w:rFonts w:cs="Times New Roman"/>
                <w:bCs/>
              </w:rPr>
              <w:t>Assess</w:t>
            </w:r>
            <w:r w:rsidR="00C3797E" w:rsidRPr="00983ACF">
              <w:rPr>
                <w:rFonts w:cs="Times New Roman"/>
                <w:bCs/>
              </w:rPr>
              <w:t>ment of</w:t>
            </w:r>
            <w:r w:rsidR="00C3797E" w:rsidRPr="00983ACF">
              <w:rPr>
                <w:rFonts w:cs="Times New Roman"/>
                <w:bCs/>
              </w:rPr>
              <w:t xml:space="preserve"> the industry’s dominant economic characteristics</w:t>
            </w:r>
            <w:r w:rsidR="00983ACF" w:rsidRPr="00983ACF">
              <w:rPr>
                <w:rFonts w:cstheme="minorHAnsi"/>
              </w:rPr>
              <w:br/>
            </w:r>
          </w:p>
          <w:p w:rsidR="00EF6631" w:rsidRPr="00F312FD" w:rsidRDefault="00983ACF" w:rsidP="00C3797E">
            <w:pPr>
              <w:rPr>
                <w:rFonts w:cstheme="minorHAnsi"/>
                <w:b/>
              </w:rPr>
            </w:pPr>
            <w:r w:rsidRPr="00F312FD">
              <w:rPr>
                <w:rFonts w:cstheme="minorHAnsi"/>
                <w:b/>
              </w:rPr>
              <w:t>6</w:t>
            </w:r>
            <w:r w:rsidR="00EF6631" w:rsidRPr="00F312FD">
              <w:rPr>
                <w:rFonts w:cstheme="minorHAnsi"/>
                <w:b/>
              </w:rPr>
              <w:t xml:space="preserve"> marks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  <w:tr w:rsidR="00EF6631" w:rsidRPr="00983ACF" w:rsidTr="00E81CF5">
        <w:tc>
          <w:tcPr>
            <w:tcW w:w="7225" w:type="dxa"/>
          </w:tcPr>
          <w:p w:rsidR="00EF6631" w:rsidRPr="00983ACF" w:rsidRDefault="00E81CF5" w:rsidP="00EF6631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>Question 2</w:t>
            </w:r>
            <w:r w:rsidR="00EF6631" w:rsidRPr="00983ACF">
              <w:rPr>
                <w:rFonts w:cstheme="minorHAnsi"/>
              </w:rPr>
              <w:t xml:space="preserve"> </w:t>
            </w:r>
          </w:p>
          <w:p w:rsidR="00C3797E" w:rsidRPr="00983ACF" w:rsidRDefault="00C3797E" w:rsidP="00C3797E">
            <w:pPr>
              <w:spacing w:after="200" w:line="276" w:lineRule="auto"/>
              <w:rPr>
                <w:rFonts w:cs="Times New Roman"/>
                <w:bCs/>
              </w:rPr>
            </w:pPr>
            <w:r w:rsidRPr="00983ACF">
              <w:rPr>
                <w:rFonts w:cs="Times New Roman"/>
                <w:bCs/>
              </w:rPr>
              <w:t>Description of</w:t>
            </w:r>
            <w:r w:rsidRPr="00983ACF">
              <w:rPr>
                <w:rFonts w:cs="Times New Roman"/>
                <w:bCs/>
              </w:rPr>
              <w:t xml:space="preserve"> the </w:t>
            </w:r>
            <w:proofErr w:type="gramStart"/>
            <w:r w:rsidRPr="00983ACF">
              <w:rPr>
                <w:rFonts w:cs="Times New Roman"/>
                <w:bCs/>
              </w:rPr>
              <w:t>five-forces</w:t>
            </w:r>
            <w:proofErr w:type="gramEnd"/>
            <w:r w:rsidRPr="00983ACF">
              <w:rPr>
                <w:rFonts w:cs="Times New Roman"/>
                <w:bCs/>
              </w:rPr>
              <w:t xml:space="preserve"> model of competition, and assess</w:t>
            </w:r>
            <w:r w:rsidRPr="00983ACF">
              <w:rPr>
                <w:rFonts w:cs="Times New Roman"/>
                <w:bCs/>
              </w:rPr>
              <w:t>ment of</w:t>
            </w:r>
            <w:r w:rsidRPr="00983ACF">
              <w:rPr>
                <w:rFonts w:cs="Times New Roman"/>
                <w:bCs/>
              </w:rPr>
              <w:t xml:space="preserve"> the strength of each of these forces in the industry’s competitive environment.</w:t>
            </w:r>
          </w:p>
          <w:p w:rsidR="00EF6631" w:rsidRPr="00F312FD" w:rsidRDefault="00E81CF5" w:rsidP="00EF6631">
            <w:pPr>
              <w:rPr>
                <w:rFonts w:cstheme="minorHAnsi"/>
                <w:b/>
              </w:rPr>
            </w:pPr>
            <w:r w:rsidRPr="00F312FD">
              <w:rPr>
                <w:rFonts w:cstheme="minorHAnsi"/>
                <w:b/>
              </w:rPr>
              <w:t>1</w:t>
            </w:r>
            <w:r w:rsidR="00983ACF" w:rsidRPr="00F312FD">
              <w:rPr>
                <w:rFonts w:cstheme="minorHAnsi"/>
                <w:b/>
              </w:rPr>
              <w:t>3</w:t>
            </w:r>
            <w:r w:rsidR="00EF6631" w:rsidRPr="00F312FD">
              <w:rPr>
                <w:rFonts w:cstheme="minorHAnsi"/>
                <w:b/>
              </w:rPr>
              <w:t xml:space="preserve"> marks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  <w:tr w:rsidR="00EF6631" w:rsidRPr="00983ACF" w:rsidTr="00E81CF5">
        <w:tc>
          <w:tcPr>
            <w:tcW w:w="7225" w:type="dxa"/>
          </w:tcPr>
          <w:p w:rsidR="00EF6631" w:rsidRPr="00983ACF" w:rsidRDefault="00E81CF5" w:rsidP="00EF6631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>Question 3</w:t>
            </w:r>
          </w:p>
          <w:p w:rsidR="00C3797E" w:rsidRPr="00983ACF" w:rsidRDefault="00C3797E" w:rsidP="00C3797E">
            <w:pPr>
              <w:spacing w:after="200" w:line="276" w:lineRule="auto"/>
              <w:rPr>
                <w:rFonts w:cs="Times New Roman"/>
                <w:bCs/>
              </w:rPr>
            </w:pPr>
            <w:r w:rsidRPr="00983ACF">
              <w:rPr>
                <w:rFonts w:cs="Times New Roman"/>
                <w:bCs/>
              </w:rPr>
              <w:t xml:space="preserve">Based on the above analysis, </w:t>
            </w:r>
            <w:r w:rsidRPr="00983ACF">
              <w:rPr>
                <w:rFonts w:cs="Times New Roman"/>
                <w:bCs/>
              </w:rPr>
              <w:t>comment on the industry</w:t>
            </w:r>
            <w:r w:rsidRPr="00983ACF">
              <w:rPr>
                <w:rFonts w:cs="Times New Roman"/>
                <w:bCs/>
              </w:rPr>
              <w:t xml:space="preserve"> attractive</w:t>
            </w:r>
            <w:r w:rsidRPr="00983ACF">
              <w:rPr>
                <w:rFonts w:cs="Times New Roman"/>
                <w:bCs/>
              </w:rPr>
              <w:t>ness.</w:t>
            </w:r>
          </w:p>
          <w:p w:rsidR="00EF6631" w:rsidRPr="00F312FD" w:rsidRDefault="00983ACF" w:rsidP="00EF6631">
            <w:pPr>
              <w:rPr>
                <w:rFonts w:cstheme="minorHAnsi"/>
                <w:b/>
              </w:rPr>
            </w:pPr>
            <w:r w:rsidRPr="00F312FD">
              <w:rPr>
                <w:rFonts w:cstheme="minorHAnsi"/>
                <w:b/>
              </w:rPr>
              <w:t>4</w:t>
            </w:r>
            <w:r w:rsidR="00EF6631" w:rsidRPr="00F312FD">
              <w:rPr>
                <w:rFonts w:cstheme="minorHAnsi"/>
                <w:b/>
              </w:rPr>
              <w:t xml:space="preserve"> marks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  <w:tr w:rsidR="00EF6631" w:rsidRPr="00983ACF" w:rsidTr="00E81CF5">
        <w:tc>
          <w:tcPr>
            <w:tcW w:w="7225" w:type="dxa"/>
          </w:tcPr>
          <w:p w:rsidR="00F312FD" w:rsidRDefault="00EF6631" w:rsidP="00EF6631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>Presentation, s</w:t>
            </w:r>
            <w:r w:rsidR="00E81CF5" w:rsidRPr="00983ACF">
              <w:rPr>
                <w:rFonts w:cstheme="minorHAnsi"/>
              </w:rPr>
              <w:t>tructure, spelling and gramma</w:t>
            </w:r>
            <w:r w:rsidR="00F312FD">
              <w:rPr>
                <w:rFonts w:cstheme="minorHAnsi"/>
              </w:rPr>
              <w:t>r, introduction and conclusion</w:t>
            </w:r>
          </w:p>
          <w:p w:rsidR="00EF6631" w:rsidRPr="00F312FD" w:rsidRDefault="00983ACF" w:rsidP="00EF6631">
            <w:pPr>
              <w:rPr>
                <w:rFonts w:cstheme="minorHAnsi"/>
                <w:b/>
              </w:rPr>
            </w:pPr>
            <w:r w:rsidRPr="00F312FD">
              <w:rPr>
                <w:rFonts w:cstheme="minorHAnsi"/>
                <w:b/>
              </w:rPr>
              <w:t>4</w:t>
            </w:r>
            <w:r w:rsidR="00EF6631" w:rsidRPr="00F312FD">
              <w:rPr>
                <w:rFonts w:cstheme="minorHAnsi"/>
                <w:b/>
              </w:rPr>
              <w:t xml:space="preserve"> marks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  <w:tr w:rsidR="00EF6631" w:rsidRPr="00983ACF" w:rsidTr="00E81CF5">
        <w:tc>
          <w:tcPr>
            <w:tcW w:w="7225" w:type="dxa"/>
          </w:tcPr>
          <w:p w:rsidR="00F312FD" w:rsidRDefault="00EF6631" w:rsidP="00EF6631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 xml:space="preserve">APA6th referencing  </w:t>
            </w:r>
          </w:p>
          <w:p w:rsidR="00EF6631" w:rsidRPr="00F312FD" w:rsidRDefault="00EF6631" w:rsidP="00EF6631">
            <w:pPr>
              <w:rPr>
                <w:rFonts w:cstheme="minorHAnsi"/>
                <w:b/>
              </w:rPr>
            </w:pPr>
            <w:r w:rsidRPr="00F312FD">
              <w:rPr>
                <w:rFonts w:cstheme="minorHAnsi"/>
                <w:b/>
              </w:rPr>
              <w:t>3 marks</w:t>
            </w:r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  <w:tr w:rsidR="00EF6631" w:rsidRPr="00983ACF" w:rsidTr="00E81CF5">
        <w:tc>
          <w:tcPr>
            <w:tcW w:w="7225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  <w:r w:rsidRPr="00983ACF">
              <w:rPr>
                <w:rFonts w:cstheme="minorHAnsi"/>
              </w:rPr>
              <w:t xml:space="preserve">Total     </w:t>
            </w:r>
            <w:r w:rsidR="00AA6815" w:rsidRPr="00983ACF">
              <w:rPr>
                <w:rFonts w:cstheme="minorHAnsi"/>
              </w:rPr>
              <w:br/>
            </w:r>
            <w:bookmarkStart w:id="0" w:name="_GoBack"/>
            <w:r w:rsidRPr="00F312FD">
              <w:rPr>
                <w:rFonts w:cstheme="minorHAnsi"/>
                <w:b/>
              </w:rPr>
              <w:t>30 marks</w:t>
            </w:r>
            <w:bookmarkEnd w:id="0"/>
          </w:p>
        </w:tc>
        <w:tc>
          <w:tcPr>
            <w:tcW w:w="1559" w:type="dxa"/>
          </w:tcPr>
          <w:p w:rsidR="00EF6631" w:rsidRPr="00983ACF" w:rsidRDefault="00EF6631" w:rsidP="00EF6631">
            <w:pPr>
              <w:rPr>
                <w:rFonts w:cstheme="minorHAnsi"/>
              </w:rPr>
            </w:pPr>
          </w:p>
        </w:tc>
      </w:tr>
    </w:tbl>
    <w:p w:rsidR="00EF6631" w:rsidRPr="00983ACF" w:rsidRDefault="00EF6631" w:rsidP="00EF6631">
      <w:pPr>
        <w:rPr>
          <w:rFonts w:cstheme="minorHAnsi"/>
        </w:rPr>
      </w:pPr>
    </w:p>
    <w:sectPr w:rsidR="00EF6631" w:rsidRPr="00983ACF" w:rsidSect="00E81CF5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Sans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62BE5"/>
    <w:multiLevelType w:val="hybridMultilevel"/>
    <w:tmpl w:val="21CC015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6270F"/>
    <w:multiLevelType w:val="hybridMultilevel"/>
    <w:tmpl w:val="BA62D8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A3839"/>
    <w:multiLevelType w:val="hybridMultilevel"/>
    <w:tmpl w:val="BA62D8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62B9A"/>
    <w:multiLevelType w:val="hybridMultilevel"/>
    <w:tmpl w:val="BA62D8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17"/>
    <w:rsid w:val="00155CFB"/>
    <w:rsid w:val="00586D6A"/>
    <w:rsid w:val="00586F78"/>
    <w:rsid w:val="005C19A4"/>
    <w:rsid w:val="00644A41"/>
    <w:rsid w:val="00760EB2"/>
    <w:rsid w:val="0089474D"/>
    <w:rsid w:val="00983ACF"/>
    <w:rsid w:val="009A1217"/>
    <w:rsid w:val="00AA6815"/>
    <w:rsid w:val="00B4214B"/>
    <w:rsid w:val="00BD3EF0"/>
    <w:rsid w:val="00C3797E"/>
    <w:rsid w:val="00C93245"/>
    <w:rsid w:val="00DB5820"/>
    <w:rsid w:val="00E81CF5"/>
    <w:rsid w:val="00EF6631"/>
    <w:rsid w:val="00F312FD"/>
    <w:rsid w:val="00F7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6B49E-D676-430F-B0EC-4A3EE886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D6A"/>
    <w:pPr>
      <w:ind w:left="720"/>
      <w:contextualSpacing/>
    </w:pPr>
  </w:style>
  <w:style w:type="table" w:styleId="TableGrid">
    <w:name w:val="Table Grid"/>
    <w:basedOn w:val="TableNormal"/>
    <w:uiPriority w:val="39"/>
    <w:rsid w:val="00EF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Dunlop</dc:creator>
  <cp:keywords/>
  <dc:description/>
  <cp:lastModifiedBy>Dunlop, Elizabeth</cp:lastModifiedBy>
  <cp:revision>3</cp:revision>
  <dcterms:created xsi:type="dcterms:W3CDTF">2018-12-03T01:47:00Z</dcterms:created>
  <dcterms:modified xsi:type="dcterms:W3CDTF">2018-12-03T01:48:00Z</dcterms:modified>
</cp:coreProperties>
</file>